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rFonts w:ascii="Times New Roman" w:hAnsi="Times New Roman"/>
          <w:sz w:val="16"/>
          <w:szCs w:val="20"/>
        </w:rPr>
      </w:pPr>
      <w:bookmarkStart w:id="0" w:name="_GoBack"/>
      <w:r w:rsidRPr="008C4330">
        <w:rPr>
          <w:rFonts w:ascii="Times New Roman" w:hAnsi="Times New Roman"/>
          <w:sz w:val="16"/>
          <w:szCs w:val="20"/>
        </w:rPr>
        <w:t>NEW OWNER / CONFIRMED LEAD POISONING</w:t>
      </w:r>
    </w:p>
    <w:bookmarkEnd w:id="0"/>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rFonts w:ascii="Times New Roman" w:hAnsi="Times New Roman"/>
          <w:szCs w:val="20"/>
        </w:rPr>
      </w:pPr>
      <w:r w:rsidRPr="008C4330">
        <w:rPr>
          <w:rFonts w:ascii="Times New Roman" w:hAnsi="Times New Roman"/>
          <w:szCs w:val="20"/>
        </w:rPr>
        <w:t xml:space="preserve">Date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rFonts w:ascii="Times New Roman" w:hAnsi="Times New Roman"/>
          <w:b/>
          <w:sz w:val="32"/>
          <w:szCs w:val="20"/>
        </w:rPr>
      </w:pPr>
      <w:r w:rsidRPr="008C4330">
        <w:rPr>
          <w:rFonts w:ascii="Times New Roman" w:hAnsi="Times New Roman"/>
          <w:b/>
          <w:sz w:val="32"/>
          <w:szCs w:val="20"/>
        </w:rPr>
        <w:t>NOTICE OF LEAD POISONING HAZARDS</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rFonts w:ascii="Times New Roman" w:hAnsi="Times New Roman"/>
          <w:b/>
          <w:sz w:val="32"/>
          <w:szCs w:val="20"/>
        </w:rPr>
      </w:pPr>
      <w:r w:rsidRPr="008C4330">
        <w:rPr>
          <w:rFonts w:ascii="Times New Roman" w:hAnsi="Times New Roman"/>
          <w:b/>
          <w:sz w:val="20"/>
          <w:szCs w:val="20"/>
        </w:rPr>
        <w:t>(NEW OWNER NOTIFICATION)</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_______________________________________</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_______________________________________</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_______________________________________</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rFonts w:ascii="Times New Roman" w:hAnsi="Times New Roman"/>
          <w:b/>
          <w:szCs w:val="20"/>
        </w:rPr>
      </w:pPr>
      <w:r w:rsidRPr="008C4330">
        <w:rPr>
          <w:rFonts w:ascii="Times New Roman" w:hAnsi="Times New Roman"/>
          <w:b/>
          <w:szCs w:val="20"/>
        </w:rPr>
        <w:t xml:space="preserve">RE: _________________________, _____________, North Carolina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i/>
          <w:sz w:val="20"/>
          <w:szCs w:val="20"/>
          <w:vertAlign w:val="superscript"/>
        </w:rPr>
      </w:pPr>
      <w:r w:rsidRPr="008C4330">
        <w:rPr>
          <w:rFonts w:ascii="Times New Roman" w:hAnsi="Times New Roman"/>
          <w:szCs w:val="20"/>
        </w:rPr>
        <w:t xml:space="preserve">          </w:t>
      </w:r>
      <w:r w:rsidRPr="008C4330">
        <w:rPr>
          <w:rFonts w:ascii="Times New Roman" w:hAnsi="Times New Roman"/>
          <w:i/>
          <w:sz w:val="20"/>
          <w:szCs w:val="20"/>
          <w:vertAlign w:val="superscript"/>
        </w:rPr>
        <w:t>Property Address</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Dear ______________________:</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i/>
          <w:sz w:val="20"/>
          <w:szCs w:val="20"/>
          <w:vertAlign w:val="superscript"/>
        </w:rPr>
      </w:pPr>
      <w:r w:rsidRPr="008C4330">
        <w:rPr>
          <w:rFonts w:ascii="Times New Roman" w:hAnsi="Times New Roman"/>
          <w:szCs w:val="20"/>
        </w:rPr>
        <w:t xml:space="preserve">            </w:t>
      </w:r>
      <w:r w:rsidRPr="008C4330">
        <w:rPr>
          <w:rFonts w:ascii="Times New Roman" w:hAnsi="Times New Roman"/>
          <w:i/>
          <w:sz w:val="20"/>
          <w:szCs w:val="20"/>
          <w:vertAlign w:val="superscript"/>
        </w:rPr>
        <w:t>Owner</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            The State of North Carolina has enacted laws to require the remediation of lead hazards in certain homes where lead poisoning hazards have been identified.  Elevated blood lead levels in young children are associated with reduced intelligence, learning difficulties, decreased growth, and in extreme cases, death.</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        Such is the case for the property at _</w:t>
      </w:r>
      <w:r w:rsidRPr="008C4330">
        <w:rPr>
          <w:rFonts w:ascii="Times New Roman" w:hAnsi="Times New Roman"/>
          <w:b/>
          <w:szCs w:val="20"/>
        </w:rPr>
        <w:t>____________________, __________, North Carolina</w:t>
      </w:r>
      <w:r w:rsidRPr="008C4330">
        <w:rPr>
          <w:rFonts w:ascii="Times New Roman" w:hAnsi="Times New Roman"/>
          <w:szCs w:val="20"/>
        </w:rPr>
        <w:t xml:space="preserve">.  An environmental investigation was conducted at this property by the </w:t>
      </w:r>
      <w:r w:rsidRPr="008C4330">
        <w:rPr>
          <w:rFonts w:ascii="Times New Roman" w:hAnsi="Times New Roman"/>
          <w:szCs w:val="20"/>
          <w:u w:val="single"/>
        </w:rPr>
        <w:t>________</w:t>
      </w:r>
      <w:r w:rsidRPr="008C4330">
        <w:rPr>
          <w:rFonts w:ascii="Times New Roman" w:hAnsi="Times New Roman"/>
          <w:szCs w:val="20"/>
        </w:rPr>
        <w:t xml:space="preserve">County Health Department and the North Carolina Department of Health and Human Services on_______________.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        Due to the change of ownership, we are notifying you of the investigation and its findings.  Enclosed you will find a Notification of Lead Poisoning Hazards and an Environmental Investigation Report identifying the lead hazards found on your property.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        Since the property is currently under a remediation order, the lead poisoning hazards identified on your property must be remediated in accordance with a Remediation Plan approved by the Health Department.  You must submit a proposed plan to remediate the lead poisoning hazards in writing to this Department within </w:t>
      </w:r>
      <w:r w:rsidRPr="008C4330">
        <w:rPr>
          <w:rFonts w:ascii="Times New Roman" w:hAnsi="Times New Roman"/>
          <w:b/>
          <w:szCs w:val="20"/>
        </w:rPr>
        <w:t>14 days</w:t>
      </w:r>
      <w:r w:rsidRPr="008C4330">
        <w:rPr>
          <w:rFonts w:ascii="Times New Roman" w:hAnsi="Times New Roman"/>
          <w:szCs w:val="20"/>
        </w:rPr>
        <w:t xml:space="preserve"> of receipt of this Notice.  Continued use of this property at___________________________________________</w:t>
      </w:r>
      <w:r w:rsidRPr="008C4330">
        <w:rPr>
          <w:rFonts w:ascii="Times New Roman" w:hAnsi="Times New Roman"/>
          <w:b/>
          <w:szCs w:val="20"/>
        </w:rPr>
        <w:t xml:space="preserve">, ________, North Carolina </w:t>
      </w:r>
      <w:r w:rsidRPr="008C4330">
        <w:rPr>
          <w:rFonts w:ascii="Times New Roman" w:hAnsi="Times New Roman"/>
          <w:szCs w:val="20"/>
        </w:rPr>
        <w:t xml:space="preserve">as a dwelling without remediating the lead hazards identified is a violation of the laws of the State of North Carolina.  Please note also that since the investigation was </w:t>
      </w:r>
      <w:proofErr w:type="gramStart"/>
      <w:r w:rsidRPr="008C4330">
        <w:rPr>
          <w:rFonts w:ascii="Times New Roman" w:hAnsi="Times New Roman"/>
          <w:szCs w:val="20"/>
        </w:rPr>
        <w:t>completed</w:t>
      </w:r>
      <w:proofErr w:type="gramEnd"/>
      <w:r w:rsidRPr="008C4330">
        <w:rPr>
          <w:rFonts w:ascii="Times New Roman" w:hAnsi="Times New Roman"/>
          <w:szCs w:val="20"/>
        </w:rPr>
        <w:t xml:space="preserve"> and the report was written, surfaces that were once intact may now be deteriorated and will need to be addressed.</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         A list of possible methods for remediating the lead poisoning hazards is attached and is considered a part of this Notice by reference.  </w:t>
      </w:r>
      <w:smartTag w:uri="urn:schemas-microsoft-com:office:smarttags" w:element="State">
        <w:smartTag w:uri="urn:schemas-microsoft-com:office:smarttags" w:element="place">
          <w:r w:rsidRPr="008C4330">
            <w:rPr>
              <w:rFonts w:ascii="Times New Roman" w:hAnsi="Times New Roman"/>
              <w:szCs w:val="20"/>
            </w:rPr>
            <w:t>North Carolina</w:t>
          </w:r>
        </w:smartTag>
      </w:smartTag>
      <w:r w:rsidRPr="008C4330">
        <w:rPr>
          <w:rFonts w:ascii="Times New Roman" w:hAnsi="Times New Roman"/>
          <w:szCs w:val="20"/>
        </w:rPr>
        <w:t xml:space="preserve"> law requires that the lead poisoning hazards be remediated within 60 days once this Department has approved your plan and that you notify the Department and the occupants of the dates when this work will occur at least </w:t>
      </w:r>
      <w:r w:rsidRPr="008C4330">
        <w:rPr>
          <w:rFonts w:ascii="Times New Roman" w:hAnsi="Times New Roman"/>
          <w:b/>
          <w:szCs w:val="20"/>
        </w:rPr>
        <w:t>3 days</w:t>
      </w:r>
      <w:r w:rsidRPr="008C4330">
        <w:rPr>
          <w:rFonts w:ascii="Times New Roman" w:hAnsi="Times New Roman"/>
          <w:szCs w:val="20"/>
        </w:rPr>
        <w:t xml:space="preserve"> prior to beginning the remediation activities.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The following methods of lead-based paint remediation are prohibited by law:</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t>1.   Stripping paint on-site with methylene chloride-based solutions;</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t>2.   Torch or flame burning;</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t>3.   Heating paint with a heat gun above 1,100 degrees Fahrenheit;</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t xml:space="preserve">4.   Covering with new paint, or wallpaper unless all readily accessible lead-based paint           </w:t>
      </w:r>
      <w:r w:rsidRPr="008C4330">
        <w:rPr>
          <w:rFonts w:ascii="Times New Roman" w:hAnsi="Times New Roman"/>
          <w:szCs w:val="20"/>
        </w:rPr>
        <w:tab/>
        <w:t xml:space="preserve">     </w:t>
      </w:r>
      <w:r>
        <w:rPr>
          <w:rFonts w:ascii="Times New Roman" w:hAnsi="Times New Roman"/>
          <w:szCs w:val="20"/>
        </w:rPr>
        <w:tab/>
        <w:t xml:space="preserve">     </w:t>
      </w:r>
      <w:r w:rsidRPr="008C4330">
        <w:rPr>
          <w:rFonts w:ascii="Times New Roman" w:hAnsi="Times New Roman"/>
          <w:szCs w:val="20"/>
        </w:rPr>
        <w:t xml:space="preserve"> has been removed;</w:t>
      </w:r>
    </w:p>
    <w:p w:rsidR="001F2EDD" w:rsidRPr="008C4330" w:rsidRDefault="001F2EDD" w:rsidP="001F2EDD">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Uncontrolled abrasive blasting, machine sanding, or grinding, except when used with               </w:t>
      </w:r>
      <w:r>
        <w:rPr>
          <w:rFonts w:ascii="Times New Roman" w:hAnsi="Times New Roman"/>
          <w:szCs w:val="20"/>
        </w:rPr>
        <w:t xml:space="preserve">  </w:t>
      </w:r>
      <w:r w:rsidRPr="008C4330">
        <w:rPr>
          <w:rFonts w:ascii="Times New Roman" w:hAnsi="Times New Roman"/>
          <w:szCs w:val="20"/>
        </w:rPr>
        <w:t xml:space="preserve"> High Efficiency Particulate Air (HEPA) exhaust control which removes particles of 0.3 microns or larger from the air at 99.7 percent or greater efficiency;</w:t>
      </w:r>
    </w:p>
    <w:p w:rsidR="001F2EDD" w:rsidRPr="008C4330" w:rsidRDefault="001F2EDD" w:rsidP="001F2EDD">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lastRenderedPageBreak/>
        <w:t>Dry scraping, unless used in conjunction with heat guns, or around electrical outlets, or when treating no more than 2 square feet on interior surfaces, or no more than 20 square feet on exterior surfaces, or</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t xml:space="preserve">7.   Uncontrolled </w:t>
      </w:r>
      <w:proofErr w:type="spellStart"/>
      <w:r w:rsidRPr="008C4330">
        <w:rPr>
          <w:rFonts w:ascii="Times New Roman" w:hAnsi="Times New Roman"/>
          <w:szCs w:val="20"/>
        </w:rPr>
        <w:t>waterblasting</w:t>
      </w:r>
      <w:proofErr w:type="spellEnd"/>
      <w:r w:rsidRPr="008C4330">
        <w:rPr>
          <w:rFonts w:ascii="Times New Roman" w:hAnsi="Times New Roman"/>
          <w:szCs w:val="20"/>
        </w:rPr>
        <w:t>.</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Questions about this Notice or request for assistance in complying with this Notice should be directed to ___________ at the address listed above or at (252) XXX-XXXX.</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t>Sincerely,</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t>Health Director/Authorized Lead Agent</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t xml:space="preserve">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Enclosure</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 xml:space="preserve">cc:  Regional Environmental Health Specialist  </w:t>
      </w: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p>
    <w:p w:rsidR="001F2EDD" w:rsidRPr="008C4330" w:rsidRDefault="001F2EDD" w:rsidP="001F2E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Cs w:val="20"/>
        </w:rPr>
      </w:pP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r w:rsidRPr="008C4330">
        <w:rPr>
          <w:rFonts w:ascii="Times New Roman" w:hAnsi="Times New Roman"/>
          <w:szCs w:val="20"/>
        </w:rPr>
        <w:tab/>
      </w:r>
    </w:p>
    <w:p w:rsidR="001F2EDD" w:rsidRPr="008C4330" w:rsidRDefault="001F2EDD" w:rsidP="001F2EDD">
      <w:pPr>
        <w:widowControl/>
        <w:autoSpaceDE/>
        <w:autoSpaceDN/>
        <w:adjustRightInd/>
        <w:rPr>
          <w:rFonts w:ascii="Times New Roman" w:hAnsi="Times New Roman"/>
          <w:sz w:val="16"/>
          <w:szCs w:val="20"/>
        </w:rPr>
      </w:pPr>
      <w:r w:rsidRPr="008C4330">
        <w:rPr>
          <w:rFonts w:ascii="Times New Roman" w:hAnsi="Times New Roman"/>
          <w:sz w:val="16"/>
          <w:szCs w:val="20"/>
        </w:rPr>
        <w:t>7/08</w:t>
      </w:r>
    </w:p>
    <w:p w:rsidR="001F2EDD" w:rsidRDefault="001F2EDD" w:rsidP="001F2EDD">
      <w:pPr>
        <w:tabs>
          <w:tab w:val="left" w:pos="-360"/>
          <w:tab w:val="left" w:pos="360"/>
          <w:tab w:val="left" w:pos="1080"/>
          <w:tab w:val="left" w:pos="1579"/>
          <w:tab w:val="left" w:pos="2049"/>
          <w:tab w:val="left" w:pos="2548"/>
          <w:tab w:val="left" w:pos="3048"/>
          <w:tab w:val="left" w:pos="3547"/>
          <w:tab w:val="left" w:pos="4046"/>
          <w:tab w:val="left" w:pos="4545"/>
          <w:tab w:val="left" w:pos="5044"/>
          <w:tab w:val="left" w:pos="5544"/>
          <w:tab w:val="left" w:pos="6043"/>
          <w:tab w:val="left" w:pos="6542"/>
          <w:tab w:val="left" w:pos="7041"/>
          <w:tab w:val="left" w:pos="7540"/>
          <w:tab w:val="left" w:pos="8040"/>
          <w:tab w:val="left" w:pos="8539"/>
          <w:tab w:val="left" w:pos="9038"/>
        </w:tabs>
        <w:rPr>
          <w:rFonts w:cs="Courier"/>
        </w:rPr>
      </w:pPr>
    </w:p>
    <w:p w:rsidR="00237279" w:rsidRDefault="00237279"/>
    <w:sectPr w:rsidR="00237279" w:rsidSect="001F2EDD">
      <w:pgSz w:w="12240" w:h="15840"/>
      <w:pgMar w:top="432" w:right="1530" w:bottom="630" w:left="360" w:header="432" w:footer="63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A7D4A"/>
    <w:multiLevelType w:val="hybridMultilevel"/>
    <w:tmpl w:val="3B989D84"/>
    <w:lvl w:ilvl="0" w:tplc="54FCD11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DD"/>
    <w:rsid w:val="001F2EDD"/>
    <w:rsid w:val="0023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22F08D-BEFB-4FE7-B5CA-A48FB08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EDD"/>
    <w:pPr>
      <w:widowControl w:val="0"/>
      <w:autoSpaceDE w:val="0"/>
      <w:autoSpaceDN w:val="0"/>
      <w:adjustRightInd w:val="0"/>
      <w:spacing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Gilbird</dc:creator>
  <cp:keywords/>
  <dc:description/>
  <cp:lastModifiedBy>Donna Gilbird</cp:lastModifiedBy>
  <cp:revision>1</cp:revision>
  <dcterms:created xsi:type="dcterms:W3CDTF">2020-01-16T18:37:00Z</dcterms:created>
  <dcterms:modified xsi:type="dcterms:W3CDTF">2020-01-16T18:45:00Z</dcterms:modified>
</cp:coreProperties>
</file>